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71B6" w:rsidRPr="005837B4" w:rsidRDefault="001971B6" w:rsidP="001971B6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LCD</w:t>
      </w:r>
      <w:r w:rsidR="00430391">
        <w:rPr>
          <w:rFonts w:ascii="Times New Roman" w:hAnsi="Times New Roman" w:cs="Times New Roman"/>
          <w:sz w:val="36"/>
        </w:rPr>
        <w:t xml:space="preserve"> screen</w:t>
      </w:r>
      <w:r>
        <w:rPr>
          <w:rFonts w:ascii="Times New Roman" w:hAnsi="Times New Roman" w:cs="Times New Roman"/>
          <w:sz w:val="36"/>
        </w:rPr>
        <w:t xml:space="preserve"> Backlight </w:t>
      </w:r>
      <w:r w:rsidR="00693D16">
        <w:rPr>
          <w:rFonts w:ascii="Times New Roman" w:hAnsi="Times New Roman" w:cs="Times New Roman"/>
          <w:sz w:val="36"/>
        </w:rPr>
        <w:t>LED External control</w:t>
      </w:r>
      <w:r>
        <w:rPr>
          <w:rFonts w:ascii="Times New Roman" w:hAnsi="Times New Roman" w:cs="Times New Roman"/>
          <w:sz w:val="36"/>
        </w:rPr>
        <w:t xml:space="preserve"> circuit</w:t>
      </w:r>
    </w:p>
    <w:p w:rsidR="001971B6" w:rsidRDefault="001971B6" w:rsidP="00E114A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Xavier Cano-Ferrer</w:t>
      </w:r>
      <w:r w:rsidR="00E114A9">
        <w:rPr>
          <w:rFonts w:ascii="Times New Roman" w:hAnsi="Times New Roman" w:cs="Times New Roman"/>
        </w:rPr>
        <w:t>, George Konstantinou and Albane Imbert</w:t>
      </w:r>
    </w:p>
    <w:p w:rsidR="001971B6" w:rsidRDefault="001971B6" w:rsidP="001971B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Making STP, The Francis Crick Institute</w:t>
      </w:r>
    </w:p>
    <w:p w:rsidR="0058716B" w:rsidRDefault="00362D8D" w:rsidP="0058716B">
      <w:pPr>
        <w:pStyle w:val="PlainText"/>
        <w:jc w:val="both"/>
        <w:rPr>
          <w:rFonts w:ascii="Times New Roman" w:eastAsia="Times New Roman" w:hAnsi="Times New Roman" w:cs="Times New Roman"/>
          <w:color w:val="000000"/>
        </w:rPr>
      </w:pPr>
      <w:r w:rsidRPr="00D86A03">
        <w:rPr>
          <w:rFonts w:ascii="Times New Roman" w:eastAsia="Times New Roman" w:hAnsi="Times New Roman" w:cs="Times New Roman"/>
          <w:color w:val="000000"/>
        </w:rPr>
        <w:t xml:space="preserve">The present circuit is a PCB design based on the original concept published by </w:t>
      </w:r>
      <w:r>
        <w:rPr>
          <w:rFonts w:ascii="Times New Roman" w:hAnsi="Times New Roman" w:cs="Times New Roman"/>
        </w:rPr>
        <w:t xml:space="preserve">Georg Keller (FMI Basel) </w:t>
      </w:r>
      <w:r w:rsidRPr="00D86A03">
        <w:rPr>
          <w:rFonts w:ascii="Times New Roman" w:hAnsi="Times New Roman" w:cs="Times New Roman"/>
        </w:rPr>
        <w:t xml:space="preserve">and implemented by Martyn </w:t>
      </w:r>
      <w:proofErr w:type="spellStart"/>
      <w:r w:rsidRPr="00D86A03">
        <w:rPr>
          <w:rFonts w:ascii="Times New Roman" w:hAnsi="Times New Roman" w:cs="Times New Roman"/>
        </w:rPr>
        <w:t>Stopps</w:t>
      </w:r>
      <w:proofErr w:type="spellEnd"/>
      <w:r w:rsidRPr="00D86A03">
        <w:rPr>
          <w:rFonts w:ascii="Times New Roman" w:hAnsi="Times New Roman" w:cs="Times New Roman"/>
        </w:rPr>
        <w:t xml:space="preserve"> (NIMR, London</w:t>
      </w:r>
      <w:r w:rsidR="00B66F3E">
        <w:rPr>
          <w:rFonts w:ascii="Times New Roman" w:hAnsi="Times New Roman" w:cs="Times New Roman"/>
        </w:rPr>
        <w:t xml:space="preserve"> &amp; SWC</w:t>
      </w:r>
      <w:r w:rsidRPr="00D86A03">
        <w:rPr>
          <w:rFonts w:ascii="Times New Roman" w:hAnsi="Times New Roman" w:cs="Times New Roman"/>
        </w:rPr>
        <w:t xml:space="preserve">) </w:t>
      </w:r>
      <w:r>
        <w:rPr>
          <w:rFonts w:ascii="Times New Roman" w:eastAsia="Times New Roman" w:hAnsi="Times New Roman" w:cs="Times New Roman"/>
          <w:color w:val="000000"/>
        </w:rPr>
        <w:t xml:space="preserve">to optimize footprint and </w:t>
      </w:r>
      <w:r w:rsidRPr="00D86A03">
        <w:rPr>
          <w:rFonts w:ascii="Times New Roman" w:eastAsia="Times New Roman" w:hAnsi="Times New Roman" w:cs="Times New Roman"/>
          <w:color w:val="000000"/>
        </w:rPr>
        <w:t>production.</w:t>
      </w:r>
      <w:r>
        <w:rPr>
          <w:rFonts w:ascii="Times New Roman" w:eastAsia="Times New Roman" w:hAnsi="Times New Roman" w:cs="Times New Roman"/>
          <w:color w:val="000000"/>
        </w:rPr>
        <w:t xml:space="preserve"> This work is only the implementation of the circuit in to a small PCB </w:t>
      </w:r>
      <w:r w:rsidR="00B66F3E">
        <w:rPr>
          <w:rFonts w:ascii="Times New Roman" w:eastAsia="Times New Roman" w:hAnsi="Times New Roman" w:cs="Times New Roman"/>
          <w:color w:val="000000"/>
        </w:rPr>
        <w:t xml:space="preserve">and a new version generating an inverting output </w:t>
      </w:r>
      <w:r>
        <w:rPr>
          <w:rFonts w:ascii="Times New Roman" w:eastAsia="Times New Roman" w:hAnsi="Times New Roman" w:cs="Times New Roman"/>
          <w:color w:val="000000"/>
        </w:rPr>
        <w:t>that can be embedded inside of the original screen enclosure.</w:t>
      </w:r>
      <w:r w:rsidR="0058716B">
        <w:rPr>
          <w:rFonts w:ascii="Times New Roman" w:eastAsia="Times New Roman" w:hAnsi="Times New Roman" w:cs="Times New Roman"/>
          <w:color w:val="000000"/>
        </w:rPr>
        <w:t xml:space="preserve"> The circuit provides the synchronization between each frame on the microscope acquisition and the flickering frequency of the screen back-illumination. </w:t>
      </w:r>
      <w:r w:rsidR="0058716B" w:rsidRPr="004A50A7">
        <w:rPr>
          <w:rFonts w:ascii="Times New Roman" w:eastAsia="Times New Roman" w:hAnsi="Times New Roman" w:cs="Times New Roman"/>
          <w:color w:val="000000"/>
        </w:rPr>
        <w:t xml:space="preserve">The </w:t>
      </w:r>
      <w:r w:rsidR="00EB4CE2" w:rsidRPr="004A50A7">
        <w:rPr>
          <w:rFonts w:ascii="Times New Roman" w:eastAsia="Times New Roman" w:hAnsi="Times New Roman" w:cs="Times New Roman"/>
          <w:color w:val="000000"/>
        </w:rPr>
        <w:t>digital</w:t>
      </w:r>
      <w:r w:rsidR="0058716B" w:rsidRPr="004A50A7">
        <w:rPr>
          <w:rFonts w:ascii="Times New Roman" w:eastAsia="Times New Roman" w:hAnsi="Times New Roman" w:cs="Times New Roman"/>
          <w:color w:val="000000"/>
        </w:rPr>
        <w:t xml:space="preserve"> signal to the LED of the Toshiba </w:t>
      </w:r>
      <w:proofErr w:type="spellStart"/>
      <w:r w:rsidR="0058716B" w:rsidRPr="004A50A7">
        <w:rPr>
          <w:rFonts w:ascii="Times New Roman" w:eastAsia="Times New Roman" w:hAnsi="Times New Roman" w:cs="Times New Roman"/>
          <w:color w:val="000000"/>
        </w:rPr>
        <w:t>photocoupler</w:t>
      </w:r>
      <w:proofErr w:type="spellEnd"/>
      <w:r w:rsidR="0058716B" w:rsidRPr="004A50A7">
        <w:rPr>
          <w:rFonts w:ascii="Times New Roman" w:eastAsia="Times New Roman" w:hAnsi="Times New Roman" w:cs="Times New Roman"/>
          <w:color w:val="000000"/>
        </w:rPr>
        <w:t xml:space="preserve"> is generated in the two-photon acquisition software (</w:t>
      </w:r>
      <w:proofErr w:type="spellStart"/>
      <w:r w:rsidR="0058716B" w:rsidRPr="004A50A7">
        <w:rPr>
          <w:rFonts w:ascii="Times New Roman" w:eastAsia="Times New Roman" w:hAnsi="Times New Roman" w:cs="Times New Roman"/>
          <w:color w:val="000000"/>
        </w:rPr>
        <w:t>ScanImage</w:t>
      </w:r>
      <w:proofErr w:type="spellEnd"/>
      <w:r w:rsidR="0058716B" w:rsidRPr="004A50A7">
        <w:rPr>
          <w:rFonts w:ascii="Times New Roman" w:eastAsia="Times New Roman" w:hAnsi="Times New Roman" w:cs="Times New Roman"/>
          <w:color w:val="000000"/>
        </w:rPr>
        <w:t xml:space="preserve">) from a modified line clock synchronized to the scanner DAQ board. This signal is transmitted to each of the four LED panels of the </w:t>
      </w:r>
      <w:r w:rsidR="00EB4CE2" w:rsidRPr="004A50A7">
        <w:rPr>
          <w:rFonts w:ascii="Times New Roman" w:eastAsia="Times New Roman" w:hAnsi="Times New Roman" w:cs="Times New Roman"/>
          <w:color w:val="000000"/>
        </w:rPr>
        <w:t>LCD</w:t>
      </w:r>
      <w:r w:rsidR="0058716B" w:rsidRPr="004A50A7">
        <w:rPr>
          <w:rFonts w:ascii="Times New Roman" w:eastAsia="Times New Roman" w:hAnsi="Times New Roman" w:cs="Times New Roman"/>
          <w:color w:val="000000"/>
        </w:rPr>
        <w:t xml:space="preserve"> display generating the desired current through the</w:t>
      </w:r>
      <w:r w:rsidR="0058716B">
        <w:rPr>
          <w:rFonts w:ascii="Times New Roman" w:eastAsia="Times New Roman" w:hAnsi="Times New Roman" w:cs="Times New Roman"/>
          <w:color w:val="000000"/>
        </w:rPr>
        <w:t xml:space="preserve"> LED drivers </w:t>
      </w:r>
      <w:r w:rsidR="0058716B" w:rsidRPr="00494A21">
        <w:rPr>
          <w:rFonts w:ascii="Times New Roman" w:eastAsia="Times New Roman" w:hAnsi="Times New Roman" w:cs="Times New Roman"/>
          <w:color w:val="000000"/>
        </w:rPr>
        <w:t>BCR 421U E6327</w:t>
      </w:r>
      <w:r w:rsidR="0058716B">
        <w:rPr>
          <w:rFonts w:ascii="Times New Roman" w:eastAsia="Times New Roman" w:hAnsi="Times New Roman" w:cs="Times New Roman"/>
          <w:color w:val="000000"/>
        </w:rPr>
        <w:t xml:space="preserve">. The </w:t>
      </w:r>
      <w:proofErr w:type="spellStart"/>
      <w:r w:rsidR="0058716B">
        <w:rPr>
          <w:rFonts w:ascii="Times New Roman" w:eastAsia="Times New Roman" w:hAnsi="Times New Roman" w:cs="Times New Roman"/>
          <w:color w:val="000000"/>
        </w:rPr>
        <w:t>photocoupler</w:t>
      </w:r>
      <w:proofErr w:type="spellEnd"/>
      <w:r w:rsidR="0058716B">
        <w:rPr>
          <w:rFonts w:ascii="Times New Roman" w:eastAsia="Times New Roman" w:hAnsi="Times New Roman" w:cs="Times New Roman"/>
          <w:color w:val="000000"/>
        </w:rPr>
        <w:t xml:space="preserve"> also isolates the 5V control circuit from the 48V power circuit. The output current is modulated with an external resistor (</w:t>
      </w:r>
      <w:proofErr w:type="spellStart"/>
      <w:r w:rsidR="0058716B">
        <w:rPr>
          <w:rFonts w:ascii="Times New Roman" w:eastAsia="Times New Roman" w:hAnsi="Times New Roman" w:cs="Times New Roman"/>
          <w:color w:val="000000"/>
        </w:rPr>
        <w:t>R</w:t>
      </w:r>
      <w:r w:rsidR="0058716B" w:rsidRPr="00CA70F1">
        <w:rPr>
          <w:rFonts w:ascii="Times New Roman" w:eastAsia="Times New Roman" w:hAnsi="Times New Roman" w:cs="Times New Roman"/>
          <w:color w:val="000000"/>
          <w:sz w:val="18"/>
        </w:rPr>
        <w:t>ext</w:t>
      </w:r>
      <w:proofErr w:type="spellEnd"/>
      <w:r w:rsidR="0058716B">
        <w:rPr>
          <w:rFonts w:ascii="Times New Roman" w:eastAsia="Times New Roman" w:hAnsi="Times New Roman" w:cs="Times New Roman"/>
          <w:color w:val="000000"/>
        </w:rPr>
        <w:t xml:space="preserve">), in parallel with the </w:t>
      </w:r>
      <w:proofErr w:type="spellStart"/>
      <w:r w:rsidR="0058716B">
        <w:rPr>
          <w:rFonts w:ascii="Times New Roman" w:eastAsia="Times New Roman" w:hAnsi="Times New Roman" w:cs="Times New Roman"/>
          <w:color w:val="000000"/>
        </w:rPr>
        <w:t>R</w:t>
      </w:r>
      <w:r w:rsidR="0058716B">
        <w:rPr>
          <w:rFonts w:ascii="Times New Roman" w:eastAsia="Times New Roman" w:hAnsi="Times New Roman" w:cs="Times New Roman"/>
          <w:color w:val="000000"/>
          <w:sz w:val="18"/>
        </w:rPr>
        <w:t>int</w:t>
      </w:r>
      <w:proofErr w:type="spellEnd"/>
      <w:r w:rsidR="0058716B">
        <w:rPr>
          <w:rFonts w:ascii="Times New Roman" w:eastAsia="Times New Roman" w:hAnsi="Times New Roman" w:cs="Times New Roman"/>
          <w:color w:val="000000"/>
          <w:sz w:val="18"/>
        </w:rPr>
        <w:t xml:space="preserve"> </w:t>
      </w:r>
      <w:r w:rsidR="0058716B">
        <w:rPr>
          <w:rFonts w:ascii="Times New Roman" w:eastAsia="Times New Roman" w:hAnsi="Times New Roman" w:cs="Times New Roman"/>
          <w:color w:val="000000"/>
        </w:rPr>
        <w:t>of the LED driver.</w:t>
      </w:r>
    </w:p>
    <w:p w:rsidR="004E2556" w:rsidRDefault="004E2556" w:rsidP="0058716B">
      <w:pPr>
        <w:pStyle w:val="PlainText"/>
        <w:jc w:val="both"/>
        <w:rPr>
          <w:rFonts w:ascii="Times New Roman" w:eastAsia="Times New Roman" w:hAnsi="Times New Roman" w:cs="Times New Roman"/>
          <w:color w:val="000000"/>
        </w:rPr>
      </w:pPr>
    </w:p>
    <w:p w:rsidR="00362D8D" w:rsidRDefault="00362D8D" w:rsidP="00362D8D">
      <w:pPr>
        <w:jc w:val="both"/>
        <w:rPr>
          <w:rFonts w:ascii="Times New Roman" w:hAnsi="Times New Roman" w:cs="Times New Roman"/>
          <w:lang w:val="en-US"/>
        </w:rPr>
      </w:pPr>
    </w:p>
    <w:p w:rsidR="000B076D" w:rsidRDefault="000B076D" w:rsidP="000B076D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A500712" wp14:editId="1576675F">
            <wp:extent cx="5510213" cy="3679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705" t="12393" r="38054" b="30331"/>
                    <a:stretch/>
                  </pic:blipFill>
                  <pic:spPr bwMode="auto">
                    <a:xfrm>
                      <a:off x="0" y="0"/>
                      <a:ext cx="5518546" cy="368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76D" w:rsidRPr="00DB08F4" w:rsidRDefault="000B076D" w:rsidP="000B0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DB08F4">
        <w:rPr>
          <w:rFonts w:ascii="Times New Roman" w:eastAsia="Times New Roman" w:hAnsi="Times New Roman" w:cs="Times New Roman"/>
          <w:color w:val="000000"/>
          <w:sz w:val="18"/>
          <w:szCs w:val="18"/>
        </w:rPr>
        <w:t>Figure 1:</w:t>
      </w:r>
      <w:r w:rsidR="00EC6046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TLP2200</w:t>
      </w:r>
      <w:r w:rsidRPr="00DB08F4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 w:rsidR="009C1AE9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design based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Schematic</w:t>
      </w:r>
      <w:r w:rsidRPr="00DB08F4">
        <w:rPr>
          <w:rFonts w:ascii="Times New Roman" w:eastAsia="Times New Roman" w:hAnsi="Times New Roman" w:cs="Times New Roman"/>
          <w:color w:val="000000"/>
          <w:sz w:val="18"/>
          <w:szCs w:val="18"/>
        </w:rPr>
        <w:t>.</w:t>
      </w:r>
    </w:p>
    <w:p w:rsidR="000B076D" w:rsidRPr="0058716B" w:rsidRDefault="000B076D" w:rsidP="000B076D">
      <w:pPr>
        <w:jc w:val="center"/>
        <w:rPr>
          <w:rFonts w:ascii="Times New Roman" w:hAnsi="Times New Roman" w:cs="Times New Roman"/>
          <w:lang w:val="en-US"/>
        </w:rPr>
      </w:pPr>
    </w:p>
    <w:p w:rsidR="00EC6046" w:rsidRDefault="00EC6046" w:rsidP="00CE19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E19DC" w:rsidRDefault="00CE19DC" w:rsidP="00CE19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E19DC" w:rsidRDefault="00CE19DC" w:rsidP="00CE19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E19DC" w:rsidRDefault="00CE19DC" w:rsidP="00CE19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E19DC" w:rsidRDefault="00CE19DC" w:rsidP="00CE19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EC6046" w:rsidRDefault="00EC6046" w:rsidP="005871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B016F3" w:rsidRPr="00DB08F4" w:rsidRDefault="00B016F3" w:rsidP="00B016F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Table 1</w:t>
      </w:r>
      <w:r w:rsidRPr="00DB08F4">
        <w:rPr>
          <w:rFonts w:ascii="Times New Roman" w:eastAsia="Times New Roman" w:hAnsi="Times New Roman" w:cs="Times New Roman"/>
          <w:b/>
          <w:color w:val="000000"/>
        </w:rPr>
        <w:t>: Bill of materials</w:t>
      </w:r>
    </w:p>
    <w:tbl>
      <w:tblPr>
        <w:tblW w:w="8108" w:type="dxa"/>
        <w:jc w:val="center"/>
        <w:tblLook w:val="04A0" w:firstRow="1" w:lastRow="0" w:firstColumn="1" w:lastColumn="0" w:noHBand="0" w:noVBand="1"/>
      </w:tblPr>
      <w:tblGrid>
        <w:gridCol w:w="4680"/>
        <w:gridCol w:w="718"/>
        <w:gridCol w:w="2710"/>
      </w:tblGrid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Component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Units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Reference</w:t>
            </w:r>
          </w:p>
        </w:tc>
      </w:tr>
      <w:tr w:rsidR="00B016F3" w:rsidRPr="006D4C8A" w:rsidTr="009F3BCE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16F3" w:rsidRPr="006D4C8A" w:rsidRDefault="00B016F3" w:rsidP="009F3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PCB CAM documents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16F3" w:rsidRPr="006D4C8A" w:rsidRDefault="00B016F3" w:rsidP="009F3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9F3BCE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F3BCE">
              <w:rPr>
                <w:rFonts w:ascii="Times New Roman" w:eastAsia="Times New Roman" w:hAnsi="Times New Roman" w:cs="Times New Roman"/>
                <w:color w:val="000000"/>
              </w:rPr>
              <w:t>Gerber_PCB_2020-11-17_10-26-37_2020-11-25_13-07-06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E639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 xml:space="preserve">Power supply - 48V, 48W 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D4C8A">
              <w:rPr>
                <w:rFonts w:ascii="Times New Roman" w:eastAsia="Times New Roman" w:hAnsi="Times New Roman" w:cs="Times New Roman"/>
                <w:color w:val="000000"/>
              </w:rPr>
              <w:t>Farnell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000000"/>
              </w:rPr>
              <w:t xml:space="preserve"> 1550930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LED Driver (BCR 421U E6327)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D4C8A">
              <w:rPr>
                <w:rFonts w:ascii="Times New Roman" w:eastAsia="Times New Roman" w:hAnsi="Times New Roman" w:cs="Times New Roman"/>
                <w:color w:val="000000"/>
              </w:rPr>
              <w:t>Farnell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000000"/>
              </w:rPr>
              <w:t xml:space="preserve"> 1791068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r w:rsidRPr="006D4C8A">
              <w:rPr>
                <w:rFonts w:ascii="Times New Roman" w:eastAsia="Times New Roman" w:hAnsi="Times New Roman" w:cs="Times New Roman"/>
                <w:color w:val="333333"/>
              </w:rPr>
              <w:t xml:space="preserve">DC converter 5V, 500mA (R-78HB5.0-0.5L) 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proofErr w:type="spellStart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>Farnell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 xml:space="preserve"> 2440305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</w:rPr>
              <w:t>Photo</w:t>
            </w:r>
            <w:r w:rsidRPr="006D4C8A">
              <w:rPr>
                <w:rFonts w:ascii="Times New Roman" w:eastAsia="Times New Roman" w:hAnsi="Times New Roman" w:cs="Times New Roman"/>
                <w:color w:val="333333"/>
              </w:rPr>
              <w:t>coupler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 xml:space="preserve"> TLP2200 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proofErr w:type="spellStart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>Farnell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 xml:space="preserve"> 1225845 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D53D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 xml:space="preserve">Resistor </w:t>
            </w:r>
            <w:r w:rsidR="00D53DFD">
              <w:rPr>
                <w:rFonts w:ascii="Times New Roman" w:eastAsia="Times New Roman" w:hAnsi="Times New Roman" w:cs="Times New Roman"/>
                <w:color w:val="000000"/>
              </w:rPr>
              <w:t>8-15R</w:t>
            </w:r>
            <w:r w:rsidRPr="006D4C8A">
              <w:rPr>
                <w:rFonts w:ascii="Times New Roman" w:eastAsia="Times New Roman" w:hAnsi="Times New Roman" w:cs="Times New Roman"/>
                <w:color w:val="000000"/>
              </w:rPr>
              <w:t xml:space="preserve"> 1/4W</w:t>
            </w:r>
            <w:r w:rsidR="009E67E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D53DFD" w:rsidP="00E639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Resistor 680R 1/4W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E639D1" w:rsidP="00E639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RS Components </w:t>
            </w:r>
            <w:r w:rsidR="00F975E0">
              <w:rPr>
                <w:rFonts w:ascii="Times New Roman" w:eastAsia="Times New Roman" w:hAnsi="Times New Roman" w:cs="Times New Roman"/>
                <w:color w:val="000000"/>
              </w:rPr>
              <w:t>223-2237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Resistor 180R 1/4W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E639D1" w:rsidP="00E639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RS Components 197-8260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Resistor 820R 1/4W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E639D1" w:rsidP="00E639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RS Components 223-2243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r w:rsidRPr="006D4C8A">
              <w:rPr>
                <w:rFonts w:ascii="Times New Roman" w:eastAsia="Times New Roman" w:hAnsi="Times New Roman" w:cs="Times New Roman"/>
                <w:color w:val="333333"/>
              </w:rPr>
              <w:t>RF Coaxial BNC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</w:rPr>
            </w:pPr>
            <w:proofErr w:type="spellStart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>Farnell</w:t>
            </w:r>
            <w:proofErr w:type="spellEnd"/>
            <w:r w:rsidRPr="006D4C8A">
              <w:rPr>
                <w:rFonts w:ascii="Times New Roman" w:eastAsia="Times New Roman" w:hAnsi="Times New Roman" w:cs="Times New Roman"/>
                <w:color w:val="333333"/>
              </w:rPr>
              <w:t xml:space="preserve"> 1205963</w:t>
            </w:r>
          </w:p>
        </w:tc>
      </w:tr>
      <w:tr w:rsidR="00B016F3" w:rsidRPr="006D4C8A" w:rsidTr="00B016F3">
        <w:trPr>
          <w:trHeight w:val="290"/>
          <w:jc w:val="center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Power input Jack</w: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BC2D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D4C8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016F3" w:rsidRPr="006D4C8A" w:rsidRDefault="00B016F3" w:rsidP="00D53DF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</w:tbl>
    <w:p w:rsidR="00E54427" w:rsidRPr="00E54427" w:rsidRDefault="00E54427" w:rsidP="00AE282E">
      <w:pPr>
        <w:pStyle w:val="PlainText"/>
        <w:rPr>
          <w:rFonts w:ascii="Times New Roman" w:eastAsia="Times New Roman" w:hAnsi="Times New Roman" w:cs="Times New Roman"/>
          <w:b/>
          <w:color w:val="000000"/>
          <w:lang w:val="en-GB"/>
        </w:rPr>
      </w:pPr>
    </w:p>
    <w:p w:rsidR="003F4510" w:rsidRDefault="003F4510" w:rsidP="004E2556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2C4D60" w:rsidRDefault="002C4D60" w:rsidP="00AE282E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val="en-US"/>
        </w:rPr>
        <w:drawing>
          <wp:inline distT="0" distB="0" distL="0" distR="0" wp14:anchorId="60A7D9D6" wp14:editId="02C972BC">
            <wp:extent cx="2866259" cy="2080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03" t="19907" r="50543" b="17815"/>
                    <a:stretch/>
                  </pic:blipFill>
                  <pic:spPr bwMode="auto">
                    <a:xfrm>
                      <a:off x="0" y="0"/>
                      <a:ext cx="2867989" cy="208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2F4" w:rsidRPr="001E72F4" w:rsidRDefault="001E72F4" w:rsidP="001E72F4">
      <w:pPr>
        <w:pStyle w:val="PlainText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Figure 3</w:t>
      </w:r>
      <w:r w:rsidR="00CE19DC">
        <w:rPr>
          <w:rFonts w:ascii="Times New Roman" w:eastAsia="Times New Roman" w:hAnsi="Times New Roman" w:cs="Times New Roman"/>
          <w:color w:val="000000"/>
          <w:sz w:val="18"/>
          <w:szCs w:val="18"/>
        </w:rPr>
        <w:t>: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PCB design.</w:t>
      </w: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B4CE2" w:rsidRDefault="00EB4CE2" w:rsidP="004E2556">
      <w:pPr>
        <w:rPr>
          <w:rFonts w:ascii="Times New Roman" w:hAnsi="Times New Roman" w:cs="Times New Roman"/>
          <w:b/>
        </w:rPr>
      </w:pPr>
    </w:p>
    <w:p w:rsidR="00EC6046" w:rsidRPr="002E6F59" w:rsidRDefault="00EB4CE2" w:rsidP="004E255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Application example</w:t>
      </w:r>
    </w:p>
    <w:p w:rsidR="004E2556" w:rsidRPr="008C10B8" w:rsidRDefault="00A315AF" w:rsidP="004E25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two-photon microscopes we worked with, e</w:t>
      </w:r>
      <w:r w:rsidR="008C79E3" w:rsidRPr="00A315AF">
        <w:rPr>
          <w:rFonts w:ascii="Times New Roman" w:hAnsi="Times New Roman" w:cs="Times New Roman"/>
        </w:rPr>
        <w:t>very line in bidirectional scanning mode takes 62.5 us and we usually image for ~48 us. So that leaves us with ~14.5 us to turn on the monitor.</w:t>
      </w:r>
    </w:p>
    <w:p w:rsidR="008C79E3" w:rsidRDefault="00B66F3E" w:rsidP="009C1AE9">
      <w:pPr>
        <w:jc w:val="center"/>
      </w:pPr>
      <w:r>
        <w:rPr>
          <w:noProof/>
          <w:lang w:val="en-US"/>
        </w:rPr>
        <w:drawing>
          <wp:inline distT="0" distB="0" distL="0" distR="0" wp14:anchorId="4BF48CFA" wp14:editId="67A841AF">
            <wp:extent cx="2690495" cy="20050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2678" r="54721" b="17335"/>
                    <a:stretch/>
                  </pic:blipFill>
                  <pic:spPr bwMode="auto">
                    <a:xfrm>
                      <a:off x="0" y="0"/>
                      <a:ext cx="2691189" cy="200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C2" w:rsidRPr="00D50B1B" w:rsidRDefault="008C79E3" w:rsidP="00D50B1B">
      <w:pPr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Figure 4</w:t>
      </w:r>
      <w:r w:rsidRPr="00DB08F4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: </w:t>
      </w:r>
      <w:r w:rsidR="00A315AF">
        <w:rPr>
          <w:rFonts w:ascii="Times New Roman" w:eastAsia="Times New Roman" w:hAnsi="Times New Roman" w:cs="Times New Roman"/>
          <w:color w:val="000000"/>
          <w:sz w:val="18"/>
          <w:szCs w:val="18"/>
        </w:rPr>
        <w:t>Response of the system measured in both cases with a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Thorlabs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Photodiode.</w:t>
      </w:r>
    </w:p>
    <w:p w:rsidR="008D31C2" w:rsidRDefault="00AF24C4" w:rsidP="00EC6046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R</w:t>
      </w:r>
      <w:r w:rsidRPr="00330711">
        <w:rPr>
          <w:rFonts w:ascii="Times New Roman" w:eastAsia="Times New Roman" w:hAnsi="Times New Roman" w:cs="Times New Roman"/>
          <w:b/>
          <w:color w:val="000000"/>
          <w:sz w:val="18"/>
        </w:rPr>
        <w:t>ext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selection criteria</w:t>
      </w:r>
    </w:p>
    <w:p w:rsidR="00D50B1B" w:rsidRDefault="00D50B1B" w:rsidP="00EC6046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D50B1B" w:rsidRDefault="00D50B1B" w:rsidP="00EC6046">
      <w:pPr>
        <w:pStyle w:val="PlainText"/>
        <w:jc w:val="both"/>
        <w:rPr>
          <w:rFonts w:ascii="Times New Roman" w:eastAsia="Times New Roman" w:hAnsi="Times New Roman" w:cs="Times New Roman"/>
          <w:color w:val="000000"/>
        </w:rPr>
      </w:pPr>
      <w:r w:rsidRPr="00D50B1B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Value of the resistor associated on the output </w:t>
      </w:r>
      <w:r w:rsidR="00AF24C4">
        <w:rPr>
          <w:rFonts w:ascii="Times New Roman" w:eastAsia="Times New Roman" w:hAnsi="Times New Roman" w:cs="Times New Roman"/>
          <w:color w:val="000000"/>
        </w:rPr>
        <w:t>depends on the current demanded for your monitor/your brightness requirements. The sc</w:t>
      </w:r>
      <w:r w:rsidR="004D2345">
        <w:rPr>
          <w:rFonts w:ascii="Times New Roman" w:eastAsia="Times New Roman" w:hAnsi="Times New Roman" w:cs="Times New Roman"/>
          <w:color w:val="000000"/>
        </w:rPr>
        <w:t>reens we tested operate at 55-75</w:t>
      </w:r>
      <w:r w:rsidR="00AF24C4">
        <w:rPr>
          <w:rFonts w:ascii="Times New Roman" w:eastAsia="Times New Roman" w:hAnsi="Times New Roman" w:cs="Times New Roman"/>
          <w:color w:val="000000"/>
        </w:rPr>
        <w:t xml:space="preserve"> mA per channel. We recommend to measure these parameters in normal conditions and then choose the adequate </w:t>
      </w:r>
      <w:proofErr w:type="spellStart"/>
      <w:r w:rsidR="00AF24C4">
        <w:rPr>
          <w:rFonts w:ascii="Times New Roman" w:eastAsia="Times New Roman" w:hAnsi="Times New Roman" w:cs="Times New Roman"/>
          <w:color w:val="000000"/>
        </w:rPr>
        <w:t>Rext</w:t>
      </w:r>
      <w:proofErr w:type="spellEnd"/>
      <w:r w:rsidR="00AF24C4">
        <w:rPr>
          <w:rFonts w:ascii="Times New Roman" w:eastAsia="Times New Roman" w:hAnsi="Times New Roman" w:cs="Times New Roman"/>
          <w:color w:val="000000"/>
        </w:rPr>
        <w:t xml:space="preserve"> value according to the following figure</w:t>
      </w:r>
      <w:r w:rsidR="004D2345">
        <w:rPr>
          <w:rFonts w:ascii="Times New Roman" w:eastAsia="Times New Roman" w:hAnsi="Times New Roman" w:cs="Times New Roman"/>
          <w:color w:val="000000"/>
        </w:rPr>
        <w:t xml:space="preserve"> from the Infineon BCR 421U datasheet</w:t>
      </w:r>
      <w:r w:rsidR="00AF24C4">
        <w:rPr>
          <w:rFonts w:ascii="Times New Roman" w:eastAsia="Times New Roman" w:hAnsi="Times New Roman" w:cs="Times New Roman"/>
          <w:color w:val="000000"/>
        </w:rPr>
        <w:t>.</w:t>
      </w:r>
    </w:p>
    <w:p w:rsidR="00D50B1B" w:rsidRDefault="00D50B1B" w:rsidP="00AF24C4">
      <w:pPr>
        <w:pStyle w:val="PlainText"/>
        <w:rPr>
          <w:rFonts w:ascii="Times New Roman" w:eastAsia="Times New Roman" w:hAnsi="Times New Roman" w:cs="Times New Roman"/>
          <w:color w:val="000000"/>
        </w:rPr>
      </w:pPr>
    </w:p>
    <w:p w:rsidR="001E72F4" w:rsidRPr="004D2345" w:rsidRDefault="00AF24C4" w:rsidP="004D2345">
      <w:pPr>
        <w:pStyle w:val="PlainText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265CEB52" wp14:editId="6A923FB6">
            <wp:extent cx="4091651" cy="24415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94" t="20945" r="16042" b="6002"/>
                    <a:stretch/>
                  </pic:blipFill>
                  <pic:spPr bwMode="auto">
                    <a:xfrm>
                      <a:off x="0" y="0"/>
                      <a:ext cx="4093008" cy="244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522" w:rsidRDefault="00E13522" w:rsidP="00EC6046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D50B1B" w:rsidRDefault="00D50B1B" w:rsidP="00EC6046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Models of monitor tested</w:t>
      </w:r>
    </w:p>
    <w:p w:rsidR="00D50B1B" w:rsidRDefault="00D50B1B" w:rsidP="00D50B1B">
      <w:pPr>
        <w:pStyle w:val="PlainText"/>
        <w:jc w:val="both"/>
        <w:rPr>
          <w:rFonts w:ascii="Times New Roman" w:eastAsia="Times New Roman" w:hAnsi="Times New Roman" w:cs="Times New Roman"/>
          <w:color w:val="000000"/>
        </w:rPr>
      </w:pPr>
    </w:p>
    <w:p w:rsidR="004D2345" w:rsidRPr="00E13522" w:rsidRDefault="00D50B1B" w:rsidP="00AF24C4">
      <w:pPr>
        <w:pStyle w:val="PlainText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/>
        </w:rPr>
      </w:pPr>
      <w:r w:rsidRPr="00D50B1B">
        <w:rPr>
          <w:rFonts w:ascii="Times New Roman" w:eastAsia="Times New Roman" w:hAnsi="Times New Roman" w:cs="Times New Roman"/>
          <w:color w:val="000000"/>
        </w:rPr>
        <w:t>Dell U2415</w:t>
      </w:r>
      <w:r>
        <w:rPr>
          <w:rFonts w:ascii="Times New Roman" w:eastAsia="Times New Roman" w:hAnsi="Times New Roman" w:cs="Times New Roman"/>
          <w:color w:val="000000"/>
        </w:rPr>
        <w:t xml:space="preserve"> (48Vdc</w:t>
      </w:r>
      <w:r w:rsidR="004D2345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="004D2345">
        <w:rPr>
          <w:rFonts w:ascii="Times New Roman" w:eastAsia="Times New Roman" w:hAnsi="Times New Roman" w:cs="Times New Roman"/>
          <w:color w:val="000000"/>
        </w:rPr>
        <w:t>Iout</w:t>
      </w:r>
      <w:proofErr w:type="spellEnd"/>
      <w:r w:rsidR="004D2345">
        <w:rPr>
          <w:rFonts w:ascii="Times New Roman" w:eastAsia="Times New Roman" w:hAnsi="Times New Roman" w:cs="Times New Roman"/>
          <w:color w:val="000000"/>
        </w:rPr>
        <w:t xml:space="preserve"> = 72 </w:t>
      </w:r>
      <w:proofErr w:type="gramStart"/>
      <w:r w:rsidR="004D2345">
        <w:rPr>
          <w:rFonts w:ascii="Times New Roman" w:eastAsia="Times New Roman" w:hAnsi="Times New Roman" w:cs="Times New Roman"/>
          <w:color w:val="000000"/>
        </w:rPr>
        <w:t xml:space="preserve">mA </w:t>
      </w:r>
      <w:r>
        <w:rPr>
          <w:rFonts w:ascii="Times New Roman" w:eastAsia="Times New Roman" w:hAnsi="Times New Roman" w:cs="Times New Roman"/>
          <w:color w:val="000000"/>
        </w:rPr>
        <w:t>,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Rext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12R)</w:t>
      </w:r>
    </w:p>
    <w:p w:rsidR="004D2345" w:rsidRDefault="004D2345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E19DC" w:rsidRDefault="00CE19DC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E19DC" w:rsidRDefault="00CE19DC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E19DC" w:rsidRDefault="00CE19DC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E19DC" w:rsidRDefault="00CE19DC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CE19DC" w:rsidRDefault="00CE19DC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0" w:name="_GoBack"/>
      <w:bookmarkEnd w:id="0"/>
    </w:p>
    <w:p w:rsidR="00AF24C4" w:rsidRDefault="00AF24C4" w:rsidP="00AF24C4">
      <w:pPr>
        <w:pStyle w:val="PlainText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Installation example</w:t>
      </w:r>
    </w:p>
    <w:p w:rsidR="004E2556" w:rsidRDefault="004E2556" w:rsidP="004E2556"/>
    <w:p w:rsidR="008D31C2" w:rsidRDefault="008D31C2" w:rsidP="004E2556">
      <w:r>
        <w:rPr>
          <w:noProof/>
          <w:lang w:val="en-US"/>
        </w:rPr>
        <w:drawing>
          <wp:inline distT="0" distB="0" distL="0" distR="0" wp14:anchorId="703A39ED" wp14:editId="51D246E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C2" w:rsidRDefault="008D31C2" w:rsidP="004E2556">
      <w:r>
        <w:rPr>
          <w:noProof/>
          <w:lang w:val="en-US"/>
        </w:rPr>
        <w:drawing>
          <wp:inline distT="0" distB="0" distL="0" distR="0" wp14:anchorId="473D0940" wp14:editId="094069E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27" w:rsidRDefault="00E54427" w:rsidP="00E54427">
      <w:pPr>
        <w:jc w:val="center"/>
      </w:pPr>
    </w:p>
    <w:p w:rsidR="00E54427" w:rsidRPr="00E54427" w:rsidRDefault="00E54427" w:rsidP="004E2556">
      <w:pPr>
        <w:rPr>
          <w:b/>
        </w:rPr>
      </w:pPr>
    </w:p>
    <w:sectPr w:rsidR="00E54427" w:rsidRPr="00E544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75158E"/>
    <w:multiLevelType w:val="hybridMultilevel"/>
    <w:tmpl w:val="15F4B67A"/>
    <w:lvl w:ilvl="0" w:tplc="969EC6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1B6"/>
    <w:rsid w:val="000B076D"/>
    <w:rsid w:val="00127E4C"/>
    <w:rsid w:val="001971B6"/>
    <w:rsid w:val="001E522A"/>
    <w:rsid w:val="001E72F4"/>
    <w:rsid w:val="002C4D60"/>
    <w:rsid w:val="002E6F59"/>
    <w:rsid w:val="00330711"/>
    <w:rsid w:val="00362D8D"/>
    <w:rsid w:val="003C29BA"/>
    <w:rsid w:val="003F4510"/>
    <w:rsid w:val="00430391"/>
    <w:rsid w:val="00436EC8"/>
    <w:rsid w:val="004A50A7"/>
    <w:rsid w:val="004D2345"/>
    <w:rsid w:val="004E2556"/>
    <w:rsid w:val="00571D60"/>
    <w:rsid w:val="0058716B"/>
    <w:rsid w:val="00693D16"/>
    <w:rsid w:val="00765DE8"/>
    <w:rsid w:val="00853F28"/>
    <w:rsid w:val="008C10B8"/>
    <w:rsid w:val="008C79E3"/>
    <w:rsid w:val="008D31C2"/>
    <w:rsid w:val="009C1AE9"/>
    <w:rsid w:val="009C3ED6"/>
    <w:rsid w:val="009E67E4"/>
    <w:rsid w:val="009F3BCE"/>
    <w:rsid w:val="00A21901"/>
    <w:rsid w:val="00A315AF"/>
    <w:rsid w:val="00A60E48"/>
    <w:rsid w:val="00A92646"/>
    <w:rsid w:val="00A96595"/>
    <w:rsid w:val="00AE282E"/>
    <w:rsid w:val="00AF24C4"/>
    <w:rsid w:val="00B016F3"/>
    <w:rsid w:val="00B66F3E"/>
    <w:rsid w:val="00CE19DC"/>
    <w:rsid w:val="00D50B1B"/>
    <w:rsid w:val="00D53DFD"/>
    <w:rsid w:val="00D97DA0"/>
    <w:rsid w:val="00E114A9"/>
    <w:rsid w:val="00E13522"/>
    <w:rsid w:val="00E53814"/>
    <w:rsid w:val="00E54427"/>
    <w:rsid w:val="00E639D1"/>
    <w:rsid w:val="00E942CD"/>
    <w:rsid w:val="00EB0E5C"/>
    <w:rsid w:val="00EB4CE2"/>
    <w:rsid w:val="00EC6046"/>
    <w:rsid w:val="00F5720E"/>
    <w:rsid w:val="00F9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F1527"/>
  <w15:chartTrackingRefBased/>
  <w15:docId w15:val="{7CE6BCB8-B5EF-4681-8930-708BE409C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71B6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58716B"/>
    <w:pPr>
      <w:spacing w:after="0" w:line="240" w:lineRule="auto"/>
    </w:pPr>
    <w:rPr>
      <w:rFonts w:ascii="Calibri" w:hAnsi="Calibri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58716B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7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Francis Crick Institute</Company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Cano Ferrer</dc:creator>
  <cp:keywords/>
  <dc:description/>
  <cp:lastModifiedBy>Xavier Cano Ferrer</cp:lastModifiedBy>
  <cp:revision>5</cp:revision>
  <dcterms:created xsi:type="dcterms:W3CDTF">2021-11-18T11:24:00Z</dcterms:created>
  <dcterms:modified xsi:type="dcterms:W3CDTF">2021-11-18T11:41:00Z</dcterms:modified>
</cp:coreProperties>
</file>